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06.05.2022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21.01.2022 № 308-ЭС21-26581, постановление Шестнадцатого арбитражного апелляционного суда от 29.06.2021 и постановление Арбитражного суда Северо-Кавказского округа от 19.10.2021 по делу № А77-1313/2019 Арбитражного суда Чеченской Республики,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 24.02.2022 (с учетом выходных и праздничных дней).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«Краевой центр оценки, геодезии, проектирования и кадастра «Ноосфера»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