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05.08.2021, оставленным без изменения постановлением Девятого арбитражного апелляционного суда от 14.10.2021, в удовлетворении требования отказано. 2 Постановлением Арбитражного суда Московского округа от 10.02.2022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необоснованными, заявленные требования удовлетворить. Исходя из доводов жалобы, дополнения к ней, и принятых по делу судебных актов,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3 статьи 15.25 Кодекса Российской Федерации об административных правонарушениях, признав, что выплата обществом иностранным гражданам - нерезидентам денежных средств в наличной форме, минуя счета в уполномоченных банках, является нарушением валютного законодательства Российской Федерации. Выводы судов не противоречат правовой позиции, изложенной в определениях Конституционного Суда Российской Федерации от 20.07.2021 № 1664-О, от 27.01.2022 № 20-О. Судами установлено, что процедура и срок давности привлечения к административной ответственности соблюдены. Поскольку ответственность лица в рассматриваемом случае зависит от суммы незаконной операции, и оснований для применения положений части 3.2 статьи 4.1 и статьи 4.1.1 Кодекса Российской Федерации об административных правонарушениях не установлено, суды пришли к выводу, что вынесение нескольких постановлений о назначении административного наказания не нарушило права и законные интересы общества (не повлияло на размер штрафа).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Ссылка на вступление в силу 06.04.2022 Федерального закона от 26.03.2022 № 70-ФЗ «О внесении изменений в Кодекс Российской Федерации об административных правонарушениях», которым в Кодекс 4 Российской Федерации об административных правонарушениях внесена статья 4.1.2, устанавливающая особенности назначения административного наказания в виде административного штрафа являющимся субъектами малого и среднего предпринимательства юридическим лицам, отнесенным к малым предприятиям, в том числе к микропредприятиям, не может служить основанием для отмены судебных актов, поскольку в рассматриваемом случае ответственность общества аналогична ответственности для предпринимателей, а правило о снижении штрафов не действует, если нормой о правонарушении предприниматели в части ответственности приравнены к юридическим лицам. При этом общество не лишено возможности на основании части 2 статьи 1.7, части 2 статьи 31.7, статьи 31.8 Кодекса Российской Федерации об административных правонарушениях, с учетом разъяснений, изложенных в пункте 33.2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пункта 1 постановления Пленума Высшего Арбитражного Суда Российской Федерации от 22.06.2012 № 37 «О некоторых вопросах, возникающих при устранении ответственности за совершение публично- правового правонарушения» обратиться в орган, вынесший постановление о привлечении к административной ответственности, с заявлением о прекращении исполнения оспариваемого постановления при наличии к этому соответствующих оснований.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2916, 2918 Арбитражного процессуального кодекса Российской Федерации, судья 5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