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«Феникс» (далее – Общество) обратилось в Арбитражный суд Кемеровской области с иском к обществу с ограниченной ответственностью «Экологические технологии» (далее – Компания) о взыскании 9 307 947 рублей 47 копеек расходов исполнителя, фактически понесенных при одностороннем отказе заказчика от исполнения договоров на оказание услуг по сбору и транспортированию твердых коммунальных отходов от 12.02.2018 № 28-18/эт и 29-18/эт (далее - договоры), из которых: 888 784 рубля 33 копейки расходы по оплате вознаграждения за выдачу банковских гарантий, 4 691 035 рублей 24 копейки расходы по кредитным договорам, проценты по кредиту и расходы по страхованию залогового имущества, 17 000 рублей расходы по оборудованию мусоровозов системой навигации, 3 711 127 рублей 90 копеек расходы по сокращению штата работников. Решением Арбитражного суда Кемеровской области от 07.06.2021 в удовлетворении требований отказано. Постановлением Седьмого арбитражного апелляционного суда от 07.10.2021, оставленным без изменения постановлением Арбитражного суда Западно-Сибирского округа от 25.01.2022, решение от 07.06.2021 отменено, с 2 Компании в пользу Общества взыскано 2 767 323 рубля 07 копеек задолженности; в удовлетворении остальной части иска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указывает, что заявленные к взысканию денежные средства не связаны с фактическими расходами, понесенными истцом при исполнении договоров.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основанием для обращения Общества (исполнитель) в арбитражный суд с настоящим иском послужила неоплата Компанией (региональный оператор) фактически понесенных расходов, связанных с исполнением обязательств по договорам, заключенным по результатам проведения открытого аукциона (протоколы от 29.12.2017). Отказывая в удовлетворении иска, суд первой инстанции руководствовался статьями 2, 50, 309, 421 779, 781 Гражданского кодекса Российской Федерации (далее – Гражданский кодекс) и исходил из того, что понесенные Обществом расходы, заявленные к взысканию, напрямую не связаны с исполнением договоров с региональным оператором, а направлены в первую очередь на удовлетворение собственных потребностей организации для ведения хозяйственной деятельности. Повторно исследовав и оценив по правилам статьи 71 АПК РФ представленные доказательства, руководствуясь статьями 310, 450.1, 782 Гражданского кодекса, разъяснениями, изложенными в Обзоре судебной практики Верховного Суда Российской Федерации № 1 (2015), утвержденном Президиумом Верховного Суда Российской Федерации 04.03.2015, суд апелляционной инстанции, с выводами которого согласился суд округа, отменил решение суда первой инстанции и частично удовлетворил требования, придя к выводу, что Общество в ходе судебного разбирательства представило достаточные доказательства в подтверждение фактического несения расходов, которые непосредственно связаны с исполнением договоров, от реализации которых региональный оператор (Компания) отказался по собственной инициативе. Апелляционный суд отметил, что выводы специалиста в приложенном к исковому заявлению заключении общества с ограниченной ответственностью 3 «Кузбасский Центр Судебных Экспертиз» от 21.02.2020 № 5 (приложение № 99) в части размера произведенных расходов, а также природы их возникновения, судом первой инстанции не оценены. Кроме того, апелляционным судом указано, что ненадлежащее исполнение Компанией договорных обязательств (в том числе установленное судебными актами по делу № А27-41/2020), а также неоплата им расходов, фактически понесенных исполнителем, не лишают заказчика услуг права на односторонний отказ от исполнения договора (судебные акты по делам № А27-18510/2019, А27-18511/2019). Однако, сам по себе отказ Компании от исполнения договоров не может нарушать права Общества как исполнителя, на компенсацию понесенных в связи с исполнением договоров расходов. Суды обоснованно отклонили ссылку заявителя жалобы о том, что причиной возникновения расходов истца по оплате процентов по кредитным договорам, по оплате части страховой премии, при сокращении численности штата работников, явилось самостоятельное решение истца в ходе хозяйственной деятельности и не связано с фактически расходами, понесенными им при исполнении договоров.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«Экологические технологии»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