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27.08.2021, оставленным без изменения постановлением Девятого арбитражного апелляционного суда от 24.11.2021 и постановлением Арбитражного суда Московского округа от 02.03.2022, в удовлетворении заявления отказано. 2 В кассационных жалобах, поданных в Верховный Суд Российской Федерации, учреждение и общество, ссылаясь на существенное нарушение судами норм права, просят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результате анализа информации, поступившей от общественной организации «Общероссийский народный фронт», а также сведений из открытых источников ФАС России установлены признаки нарушения учреждением, обществом и ООО «СТиМ» антимонопольного законодательства при проведении учреждением в 2019 году открытых аукционов на право заключения договоров на поставку модульной врачебной амбулатории и фельдшерских пунктов на территории Республики Хакасия. Решением антимонопольного органа от 24.12.2020 по делу № 22/01/11- 17/2020 общество и ООО «СТиМ» признаны нарушившими пункт 2 части 1 статьи 11 Федерального закона от 26.07.2006 № 135-ФЗ «О защите конкуренции» (далее - Закон о защите конкуренции) путем заключения и участия в антиконкурентном соглашении, которое привело или могло привести к поддержанию цен на торгах с извещениями №№ 0119200000118005690, 0380200000119005029, 0380200000119005030, 380200000119005031, 0380200000119005032; учреждение, общество и ООО «СТиМ» признаны нарушившими пункт 1 части 1 статьи 17 Закона о защите конкуренции путем заключения и участия в соглашении между заказчиком и участниками торгов, которое привело или могло привести к поддержанию цен на торгах с извещениями № 0380200000119005029, 0380200000119005030, 380200000119005031, 0380200000119005032. Не согласившись с решением ФАС России, учреждение и общество обратились в арбитражный суд. Отказывая в удовлетворении заявленного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пришли к выводу о том, что решение антимонопольного органа 3 соответствует положениям действующего законодательства и не нарушает права и законные интересы заявителей, с чем согласился суд округа. Судебные инстанции исходили из доказанности антимонопольным органом обстоятельств заключения заказчиком и участниками торгов антиконкурентного соглашения, которое привело или могло привести к поддержанию цен на торгах. Установлено, что подача заявок на участие в конкурентных процедурах осуществлялась обществом и ООО «СТиМ» с одного IP адреса, принадлежащего обществу, первые части заявок созданы и изменены одним лицом, при этом общества не вели конкурентной борьбы между собой, если другими участниками не осуществлялась подача ценовых предложений. Соглашаясь с выводами антимонопольного органа об участии учреждения в создании антимонопольного соглашении суды указали на непосредственное взаимодействие заказчика с указанными хозяйствующими субъектами до момента публикации и проведения торгов, включение в технические задания характеристик объекта, производимого ООО «СТиМ», что способствовало его победе на торгах.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кассационных жалобах,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«Агрегат» и государственному казенному учреждению Республики Хакасия «Управление капитального строительства»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