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11.08.2021, оставленным без изменения постановлением Шестого арбитражного апелляционного суда от 19.10.2021 и постановлением Арбитражного суда Дальневосточного округа от 16.12.2021, удовлетворено заявление управления о принятии обеспечительных мер в виде запрета Управлению Федеральной службы государственной регистрации, кадастра и картографии по Еврейской автономной области совершать какие-либо регистрационные действия в отношении следующего имущества, принадлежащего ООО «Аметист»: земельного участка с кадастровым номером 79:06:3200005:19, общей площадью – 4 209 кв. м, принадлежащего на праве собственности, с кадастровой стоимостью 930 231 рубля 09 копеек; иного строения, помещения и сооружения (цех по переработке сои) с кадастровым номером 79:06:3200005:452, общей площадью - 1 599,9 кв. м, принадлежащего на праве собственности, с инвентаризационной стоимостью объекта – 197 567 рублей; - запрета Инспекции Федеральной налоговой службы по Железнодорожному району г. Хабаровска осуществлять любые регистрационные действия в отношении ООО «Аметист»; - наложения ареста на денежные средства в размере 11 146 868 рублей 33 копеек, в том числе денежные средства, которые будут поступать на расчетные счета ООО «Аметист», открытые в Банке ВТБ (ПАО) ИНН &lt;***&gt; № 40702810518020000497, в ПАО Банк «ФИНАНСОВАЯ КОРПОРАЦИЯ ОТКРЫТИЕ» ИНН &lt;***&gt; № 40702810705280002311 и № 40702810805280002305. Впоследствии определением от 10.09.2021 суд первой инстанции по ходатайству ООО «Аметист» отменил принятые определением от 11.08.2021 обеспечительные меры в виде наложения ареста на денежные средства в размере 11 146 868 рублей 33 копеек, в том числе денежные средства, которые будут поступать на расчетные счета ООО «Аметист», открытые в Банке ВТБ (ПАО), в ПАО Банк «ФИНАНСОВАЯ КОРПОРАЦИЯ ОТКРЫТИЕ». В кассационной жалобе ООО «Аметист» ссылается на нарушение указанными судебными актами его прав и законных интересов в результате неправильного применения и толкования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В соответствии со статьями 90 и 91 Арбитражного процессуального кодекса Российской Федерации обеспечительные меры допускаются на любой стадии арбитражного процесса, если непринятие этих мер может затруднить или сделать невозможным исполнение судебного акта, а также в целях предотвращения причинения значительного ущерба заявителю. Обеспечительные меры должны быть соразмерными заявленному требованию. Удовлетворяя заявление налогового органа о принятии обеспечительных мер, суды с учетом разъяснений, содержащихся в постановлении Пленума Высшего Арбитражного Суда Российской Федерации от 12.10.2006 № 55 «О применении арбитражными судами обеспечительных мер», исходили из того, что испрашиваемые меры непосредственно связаны с предметом спора, являются соразмерными заявленным требованиям и обусловлены значительностью суммы требований, предполагаемой к взысканию, а также из наличия реальной возможности принятия ответчиком, как собственником имущества и имущественных прав, действий по отчуждению своих активов. Оснований для переоценки таких выводов судов не имеется. Доводы кассационной жалобы не могут быть признаны основанием для отмены обжалуемых судебных актов в кассационном порядке, поскольку не свидетельствуют о нарушении судами норм процессуального права.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«Аметист»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Т.В. ЗавьяловаРоссийской Федерации Суд: Верховный Суд РФ (подробнее) Судьи дела: Завьялова Т.В.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