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27.09.2021, оставленным без изменения постановлением Девятого арбитражного апелляционного суда от 10.12.2021, в удовлетворении требований отказано. Постановлением Арбитражного суда Московского округа от 18.02.2022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обществу вменяется, что оно допустило производство и реализацию пищевой продукции для пациентов стационара, не соответствующей требованиям технических регламентов по микробиологическим показателям, что создало угрозу причинения вреда жизни и здоровью граждан. Частью 1 статьи 14.43 Кодекса Российской Федерации об административных правонарушениях установлена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названного Кодекса. Ответственность за совершение вышеперечисленных действий, повлекших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создавших угрозу причинения вреда жизни или здоровью граждан, окружающей среде, жизни или здоровью животных и растений, предусмотрена частью 2 статьи 14.43 Кодекса Российской Федерации об административных правонарушениях. Оценив представленные доказательства, руководствуясь положениями Технического регламента Таможенного союза ТР ТС 021/2011 «О безопасности пищевой продукции», Федерального закона от 27.12.2002 № 184-ФЗ «О техническом регулировании», суды пришли к выводу о наличии в действиях общества состава правонарушения, ответственность за совершение которого предусмотрена частью 2 статьи 14.43 Кодекса Российской Федерации об административных правонарушениях, признав, что общество не обеспечило надлежащий производственный контроль за реализуемой продукцией, тогда как права и интересы потребителей обеспечиваются при условиях контроля качества продукции на всех этапах ее оборота. Судами установлено, что процедура и срок давности привлечения к административной ответственности соблюдены.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С учетом установленных обстоятельств выводы судов о пределах административной ответственности общества не противоречат правовой позиции, изложенной в пункте 40 Обзора судебной практики Верховного Суда РФ № 5 (2017), утв. Президиумом Верховного Суда РФ 27.12.2017, в соответствии с которой субъектом ответственности является лицо, обязанное соблюдать требования технических регламентов применительно к осуществляемой им деятельности.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