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13.12.2021, оставленным без изменения определением того же суда от 03.03.2022, в удовлетворении заявления Соколова Н.М. об исправлении описки, допущенной в постановлении Арбитражного суда Волго-Вятского округа от 25.11.2021,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постановления,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