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имущественных и земельных отношений Нижегородской области обратилось в Арбитражный суд Нижегородской области с иском, уточненным в порядке статьи 49 Арбитражного процессуального кодекса Российской Федерации (далее – АПК РФ), к Управлению государственной фельдъегерской службы Российской Федерации по Приволжскому федеральному округу (далее – Управление) о взыскании 77 238 рублей 65 копеек неосновательного обогащения за пользование с 20.10.2017 по 19.10.2020 земельным участком с кадастровым номером 52:18:0070050:29 по адресу: Нижний Новгород, просп. Гагарина, д. 28 (в части, приходящейся на ответчика), для эксплуатации помещений с кадастровыми номерами 52:18:0070050:168 и 52:18:007005012639, расположенных в здании с кадастровым номером 52:18:0070050:83, а также 6654 рублей 13 копеек 2 процентов за пользование чужими денежными средствами, начисленных с 01.11.2017 по 07.12.2020. Решением Арбитражного суда Нижегородской области от 21.06.2021, оставленным без изменения постановлением Первого арбитражного апелляционного суда от 02.09.2021 и постановлением Арбитражного суда Волго-Вятского округа от 24.12.2021,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в пределах установленного предельного срока, изложенные Управлением причины признаны судом уважительными, данное ходатайство подлежит удовлетворению на основании части 2 статьи 291.2 АПК РФ. Принимая во внимание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Управления государственной фельдъегерской службы Российской Федерации по Приволжскому федеральному округу. Срок подачи кассационной жалобы на решение Арбитражного суда Нижегородской области от 21.06.2021, постановление Первого арбитражного апелляционного суда от 02.09.2021 и постановление Арбитражного суда Волго- Вятского округа от 24.12.2021 по делу № А43-7913/2021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