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«Газпром газораспределение Пермь» (далее – Общество) обратилось в Арбитражный суд с иском, уточненным в порядке статьи 49 Арбитражного процессуального кодекса Российской Федерации (далее – АПК РФ), к муниципальному автономному учреждению «Кудымкарские муниципальные автодороги» (далее – Учреждение) о возмещении 871 090 рублей 14 копеек убытков. К участию в деле в качестве третьего лица, не заявляющего самостоятельных требований относительно предмета спора, привлечена администрация города Кудымкара Пермского края (далее – Администрация). Решением Арбитражного суда Пермского края (постоянное судебное присутствие Арбитражного суда Пермского края в г. Кудымкаре) от 18.08.2021 требования удовлетворены частично: с ответчика в пользу истца взыскано 35 749 рублей 74 копейки убытков, в остальной части в иске отказано; распределены судебные расходы. Постановлением Семнадцатого арбитражного апелляционного суда от 16.11.2021, оставленным без изменения постановлением Арбитражного суда 2 Уральского округа от 07.02.2022, решение от 18.08.2021 изменено: требования удовлетворены в полном объеме;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не производил земляные работы, соответственно, не был обязан их согласовывать и получать разрешение; трасса подземного газопровода пересекает дорогу и должна в силу пункта 10 Правил охраны газораспределительных сетей, утвержденных постановлением Правительства Российской Федерации от 20.11.2000 № 878 (далее – Правила № 878) обозначаться опознавательными знаками. Администрация полагает неверным вывод суда апелляционной инстанции о том, что обнаружение медного провода в момент проведения экспертизы не свидетельствует о том, что данный провод отсутствовал в момент аварии и, соответственно, данное обстоятельство не освобождает ответчика от возмещения вреда. Заявитель также ссылается на необоснованный отказ в принятии судом апелляционной инстанции выводов экспертного заключения.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распределительного газопровода высокого и низкого давления, микрорайон «Заболотная» участок № 7 в г. Кудымкар Пермского края, протяженностью 5315,90 м (кадастровый номер 81:07:0000000:6724). На основании приказа Министерства по управлению имуществом и земельным отношениям Пермского края от 03.03.2017 № СЭД-31-02-2-2-220 утверждены границы охранных зон газопроводов, находящихся в собственности истца, в том числе указанного выше газопровода, согласно картам (планам), выполненным 21.12.2016-22.12.2016 Приуральским филиалом акционерного общества «Ростехинвентаризация-Федеральное БТИ». Судами установлено, что 24.05.2019 в 12 час. 00 мин. поступила аварийная заявка № 00638 машиниста экскаватора-погрузчика Учреждения Надымова С.В. о запахе газа в Пролетарском переулке, в районе дома № 11 г. Кудымкара. Прибывшая на место происшествия бригада аварийной службы истца установила, что бесперебойная и безопасная работа объекта системы 3 газоснабжения нарушена (газопровод поврежден) в результате действий ответчика, осуществлявшего земляные работы в охранной зоне, а также провела мероприятия по локализации и устранению причин аварии. В частности, было осуществлено отключение поврежденного участка распределительного газопровода путем закрытия газовой задвижки № 157 ДУ-100, сброс газа из поврежденного распределительного газопровода, повлекший отключение от газоснабжения 74 жилых дома индивидуальной застройки. На основании ГОСТ Р 54983-2012. Национальный стандарт Российской Федерации. Системы газораспределительные. Сети газопотребления. Общие требования к эксплуатации. Эксплуатационная документация (утвержден и введен в действие Приказом Росстандарта от 13.09.2012 № 299-ст), проведено расследование причин произошедшей аварии на системе газоснабжения. По результатам расследования установлено, что ответчик при производстве земляных работ на глубину более 0,3 м в охранной зоне газораспределительной сети без согласования с эксплуатационной организацией повредил распределительный газопровод (акт технического расследования причин инцидента). Руководитель Учреждения привлечен Федеральной службой по экологическому, технологическому и атомному надзору к административной ответственности по статье 9.10 Кодекса об административных правонарушениях Российской Федерации. Ссылаясь на то, что действиями Учреждения причинен вред, Общество обратилось в арбитражный суд с соответствующими требованиями. Суд первой инстанции удовлетворил иск частично исходя из того, что Общество разместило трубопровод с нарушением проектной документации, а Учреждение не получило разрешение на проведение работ. Повторно исследовав и оценив по правилам статьи 71 АПК РФ представленные доказательства, руководствуясь статьями 15, 1064 Гражданского кодекса Российской Федерации, статьей 2 Федерального закона от 31.03.1999 № 69-ФЗ «О газоснабжении в Российской Федерации»,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Правилами № 878, суд апелляционной инстанции, с выводами которого согласился суд округа, изменил решение суда первой инстанции и удовлетворил требования Общества в полном объеме, признав расчет требований истца правомерным, также установив, что Учреждение не получило разрешение на производство земляных работ, то есть в любом случае действовало в противоречие с установленным порядком. Отклоняя довод заявителя жалобы о том, что трасса подземного газопровода не была обозначена опознавательными знаками, нанесенными на постоянные ориентиры или железобетонные столбики высотой до 1,5м с указанием расстояния до газопровода, глубины его заложения, суды указали, что обязательность установления или нанесения данных опознавательных знаков пунктом 10 Правил №878 предусмотрена на случай расположения подземных газопроводов вне городских и сельских поселений, а также не предусмотрена обязанность владельцев газопроводов обозначать охранные зоны трасс на 4 протяжении всей их протяженности. Кроме того, отсутствие опознавательных знаков не освобождает производителя работ от получения от собственника (владельца) газопровода согласования на производство работ. Расположение газопровода с отклонением от проектной документации не являлось обстоятельством, исключающим гражданско-правовую ответственность.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Кудымкара Пермского края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