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20.08.2021, оставленным без изменения постановлением Одиннадцатого арбитражного апелляционного суда от 20.10.2021 и постановлением Арбитражного суда Поволжского округа от 20.01.2022, процедура реализации имущества должника завершена, должник освобожден от дальнейшего исполнения требований кредиторов. В кассационной жалобе ООО «НКБ»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и оценили поведение должника в процедурах банкротства и установили условия для применения правил пункта 3 статьи 213.28 Федерального закона от 26.10.2002 № 127-ФЗ «О несостоятельности (банкротстве)». Иная оценка заявителем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«НБК»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