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13.08.2021, оставленным без изменения постановлением Восьмого арбитражного апелляционного суда от 28.10.2021 и постановлением Арбитражного суда Западно-Сибирского округа от 21.01.2022, процедура реализации имущества должника завершена, должник освобожден от дальнейшего исполнения требований кредиторов. В кассационной жалобе ООО «НКБ»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исследовали и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(банкротстве)». Иная оценка заявителем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«НБК»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