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10.08.2021, оставленным без изменения постановлением Двадцатого арбитражного апелляционного суда от 13.10.2021 и постановлением Арбитражного суда Центрального округа от 14.02.2022, заявление Профатило В.Н. о признании Поповой Е.А. банкротом признано обоснованным, в отношении должника введена процедура реструктуризации долгов гражданина. В кассационной жалобе Профатило В.Н. просит об отмене судебных актов вследствие неосновательного отклонения судами ходатайства о введении процедуры реализации имущества и несоответствия финансового положения должника критериям для реструктуризации долгов.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Процедура реструктуризации долгов применена судами в силу статей 213.2, 213.6, 213.13 Федерального закона от 26.10.2002 № 127-ФЗ «О несостоятельности (банкротстве)» в качестве восстановительной процедуры, в рамках которой для должника должны быть установлены объем долгов и возможные источники их погашения. Доводы кассационной жалобы не подтверждают нарушения норм права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Профатило Валентину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