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24.06.2021 в удовлетворении заявления отказано. Девятнадцатый арбитражный апелляционный суд постановлением от 27.10.2021, отменив определение от 24.06.2021, признал договор дарения от 15.06.2018, заключенный должником с Салиховой М.А., недействительным и обязал Салихову М.А. возвратить имущество в конкурсную массу должника. Арбитражный суд Центрального округа постановлением от 24.01.2022 постановление апелляционного суда от 27.10.2021 оставил без изменения. В кассационной жалобе Салихова М.А. просит об отмене судебных актов апелляционного и окружного судов, ссылаясь на неправильную оценку обстоятельств заключения договора и отсутствие условий для признания его недействительным.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 опровергнутую одаряемой осведомленность по факту родства о наличии у должника неисполненных обязательств перед банками и заключение договора во вред кредиторам в качестве условий для недействительности договора дарения в силу пункта 2 статьи 61.2 Федерального закона от 26.10.2002 № 127-ФЗ «О несостоятельности (банкротстве)». Приведенные в жалобе доводы рассмотрены, учтены судами при принятии судебных актов и не создают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Салиховой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