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20.04.2021 заявленные требования удовлетворены. Постановлением Девятого арбитражного апелляционного суда от 22.07.2021 решение суда первой инстанции изменено, предписание 2 антимонопольного органа признано недействительным в части завершения процедуры заключения государственных контрактов с победителем по аукционам № 017320000142000693, № 0173200001420001694. В удовлетворении остальной части заявленных требований отказано. Арбитражный суд Московского округа постановлением от 27.01.2022 постановление суда апелляционной инстанции оставил без изменения. В кассационной жалобе, поданной в Верховный Суд Российской Федерации, учреждение, ссылаясь на существенное нарушение норм материального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 при проведении электронных аукционов № 0173200001420001690, № 0173200001420001693, № 0173200001420001694, выразившиеся в признании общества уклонившимся от заключения контрактов по основаниям несоответствия представленных банковских гарантий требованиям аукционных документаций и действующему законодательству, антимонопольным органом вынесено решение. Решением управления жалоба общества признана обоснованной, в действиях заказчика установлено нарушение требований части 13 статьи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Предписанием управления на учреждение возложена обязанность устранить допущенное нарушение путем отмены протоколов признания 3 победителя уклонившимся от заключения контрактов и завершения процедуры заключения государственных контрактов с обществом. Не согласившись с ненормативными правовыми актами антимонопольного органа, учреждение обратилось в арбитражный суд. Удовлетворяя заявленные требования, суд первой инстанции исходил из того, что оспариваемые решение и предписание управления не соответствуют закону и нарушают права и законные интересы учреждения, при этом признал, что банковские гарантии, представленные обществом, не соответствуют действующему законодательству и аукционной документации. Изменяя решение суда первой инстанции, суд апелляционной инстанции, оценив представленные доказательства, руководствуясь положениями статей 374, 375, 377 Гражданского кодекса Российской Федерации, статей 45, 83.2, 96 Закона о контрактной системе, постановлением Правительства Российской Федерации от 08.11.2013 № 1005 «О банковских гарантиях, используемых для целей Федерального закона о контрактной системе в сфере закупок товаров, работ, услуг для обеспечения государственных и муниципальных нужд», пришел к выводу о соответствии закону решения, а также предписания управления в части возложения на заказчика обязанности завершить процедуру заключения государственного контракта с победителем аукциона № 0173200001420001690. Суд апелляционной инстанции исходил из соответствия представленных обществом банковских гарантий требованиям действующего законодательства и аукционной документации, а также отсутствия у заказчика оснований для отказа в их принятии, при этом признал недействительным предписание антимонопольного органа в части завершения процедуры заключения государственных контрактов с победителем по аукционам № 017320000142000693, № 0173200001420001694 по причине неисполнимости. Суд округа поддержал выводы суда апелляционной инстанции. Изложенные в кассационной жалобе доводы о несоответствии представленных обществом банковских гарантий требованиям Закона о контрактной системе и аукционной документации,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применение к ним положений закона, в силу статьи 291.6 Арбитражного процессуального кодекса Российской Федерации не 4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«Многофункциональные центры предоставления государственных услуг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