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04.08.2021, оставленным без изменения постановлением Пятнадцатого арбитражного апелляционного суда от 21.10.2021, в удовлетворении заявления отказано. Постановлением Арбитражного суда Арбитражного суда Северо-Кавказского округа от 31.01.2022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20.02.2020,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