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20.10.2021, оставленным без изменения постановлением Пятнадцатого арбитражного апелляционного суда от 25.12.2021, в удовлетворении заявления отказано. Постановлением Арбитражного суда Арбитражного суда Северо-Кавказского округа от 05.03.2022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09.01.2020,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