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27.08.2021, оставленным без изменения постановлением Пятнадцатого арбитражного апелляционного суда от 03.12.2021, в удовлетворении заявления отказано. Постановлением Арбитражного суда Арбитражного суда Северо-Кавказского округа от 17.02.2022 указанные судебные акты оставлены без изменения. В кассационной жалобе общество просит отменить принятые по делу судебные акты как незаконные и необоснованные. Согласно пункту 1 части 7 статьи 2916 Арбитражного процессуального кодекса Российской Федерации по результатам изучения кассационной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Основания для пересмотра судебных актов в кассационном порядке по доводам жалобы отсутствуют. В удовлетворении требования отказано в связи с пропуском установленного частью 2 статьи 208 Арбитражного процессуального кодекса Российской Федерации срока обращения в суд и отсутствием оснований для его восстановления. При этом суды исходили из того, что постановление административного органа было получено обществом 30.11.2019, в то время как с заявлением об оспаривании указанного постановления общество обратилось только 05.06.2021. Приводимые обществом причины несвоевременного обращения в суд с настоящим заявлением были рассмотрены судами и признаны неуважительными. При этом согласно правовой позиции, высказанной в определении Конституционного Суда Российской Федерации от 18.11.2004 № 367-О, установление в законе сроков для обращения в суд с заявлениями о признании ненормативных правовых актов недействительными, а решений, действий (бездействия) - незаконными, обусловлено необходимостью обеспечить стабильность и определенность административных и иных публичных правоотношений и не может рассматриваться как нарушающее право на судебную защиту. В соответствии с частью 2 статьи 9 Арбитражного процессуального кодекса Российской Федерации участвующие в деле лица несут риск наступления последствий совершения или несовершения ими соответствующих процессуальных действий. Поскольку нарушений судами норм процессуального права при рассмотрении настоящего дела не установлено, оснований для отмены обжалуемых судебных актов не имеется.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