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08.06.2021, оставленным без изменения постановлением Второго арбитражного апелляционного суда от 02.08.2021 и постановлением Арбитражного суда Волго-Вятского округа от 29.10.2021, учреждение обязано к ежемесячному перечислению причитающихся должнику пенсии и иных выплат на открытый финансовым управляющим основной счет должника. В кассационной жалобе учреждение просит о пересмотре судебных актов, ссылаясь на противоречие их пенсионному законодательству, его толкованию и применению судами.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согласно волеизъявлению, выраженному в заявлении ФИО2, причитающиеся ему пенсионные выплаты зачислялись на счет в банке. В связи с признанием должника банкротом в силу статьи 213.25 Федерального закона от 26.10.2002 № 127-ФЗ «О несостоятельности (банкротстве)» счет, на который поступала пенсия, закрыт. После закрытия счета иного волеизъявления должника в отношении выплаты и доставки пенсии не установлено. Представитель должника в заседании суда первой инстанции согласился с перечислением пенсии на специальный (основной) счет, открытый финансовым управляющим, и обязанностью последнего по обеспечению прожиточным минимумом должника, выплате алиментов за счет конкурсной массы. В указанной ситуации учреждением не подтверждено нарушение волеизъявления должника в отношении пенсионных выплат, противоречие судебных актов нормам пенсионного законодательства о выплате и доставке пенсии, их судебному толкованию и применению.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– Отделению Пенсионного фонда Российской Федерации в Республике Коми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