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«Темп-38» (далее – товарищество) обратилось в Арбитражный суд Республики Татарстан с иском, уточненным в порядке статьи 49 Арбитражного процессуального кодекса Российской Федерации, к Исполнительному комитету муниципального образования города Казани (далее – комитет) о взыскании 71 136 руб. 45 коп. долга по жилищно-коммунальным услугам. Решением Арбитражного суда Республики Татарстан от 16.07.2021, оставленным без изменения постановлением Одиннадцатого арбитражного апелляционного суда от 06.10.2021, иск удовлетворен. Товарищество обратилось в Арбитражный суд Республики Татарстан с заявлением о взыскании с комитета 15 000 руб. судебных расходов. Определением Арбитражного суда Республики Татарстан от 03.11.2021, оставленным без изменения постановлением Одиннадцатого арбитражного апелляционного суда от 10.01.2022 и постановлением Арбитражного суда Поволжского округа от 09.03.2022, с комитета в пользу товарищества взыскано 8000 руб. судебных расходов, в удовлетворении остальной части заявления отказано. В кассационной жалобе, поданной в Верховный Суд Российской Федерации, товарищество, ссылаясь на нарушение судами норм права, просит отменить указанные судебные акты в части отказа в удовлетворении заявления о взыскании судебных расходов.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Частично удовлетворяя заявление товарищества, суд первой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106 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степень сложности дела и продолжительность его рассмотрения, объем выполненной представителем работы, признал соответствующей критерию разумности и обеспечивающей соблюдение баланса интересов сторон сумму судебных расходов в размере 8000 руб. Апелляционный и окружной суды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«Темп-38»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