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(далее – предприниматель) обратилась в Арбитражный суд Нижегородской области с иском к обществу с ограниченной ответственностью производственно-коммерческая фирма «Луидор» (далее – общество) и обществу с ограниченной ответственностью «ФОЛЬКСВАГЕН Груп Рус» о расторжении договора купли-продажи от 29.08.2014 № ОВ/Ф-11780-04-01-С-01 и взыскании с общества уплаченных за товар денежных средств в размере 2 191 000 руб. и убытков в размере 158 035 руб. Решением Арбитражного суда Нижегородской области от 20.03.2021, оставленным без изменения постановлением Первого арбитражного апелляционного суда от 19.07.2021, в удовлетворении иска отказано. Предприниматель обратился в Арбитражный суд Волго-Вятского округа с кассационной жалобой на указанные судебные акты. Арбитражный суд Волго-Вятского округа определением от 06.10.2021 оставил кассационную жалобу предпринимателя без движения на срок до 28.10.2021, определением от 29.10.2021 – продлил срок оставления жалобы без движения до 18.11.2021. Определением Арбитражного суда Волго-Вятского округа от 25.11.2021, оставленным без изменения определением того же суда от 10.02.2022, кассационная жалоба предпринимателя возвращена. В кассационной жалобе, поданной в Верховный Суд Российской Федерации, предприниматель просит отменить определения суда округа, ссылаясь на их незаконность.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не установлено. Возвращая кассационную жалобу предпринимателя, суд округа руководствовался статьей 281 Арбитражного процессуального кодекса Российской Федерации и исходил из того, что заявитель не устранил обстоятельства, послужившие основанием для оставления жалобы без движения, в срок, установленный в определении суда о продлении срока оставления жалобы без движения. С указанными выводами согласился арбитражный суд округа при рассмотрении жалобы заявителя, поданной в порядке статьи 291 Арбитражного процессуального кодекса Российской Федерации. Изложенные в кассационной жалобе доводы не подтверждают существенных нарушений судом округа норм процессуального права, повлиявших на исход дела, и не являются достаточным основанием для пересмотра судебных актов в кассационном порядке.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ИП Громова Елена Юрьевна (подробнее) Ответчики: ООО Производственно-коммерческая фирма "Луидор" (подробнее) ООО "ФОЛЬКСВАГЕН Груп Рус" (подробнее) Иные лица: Арбитражный суд Вологодской области (подробнее) Институт независимой авотехнической экспертизы Московского государственного университета (подробнее) ООО "АвтоСпецЦентр" (подробнее) ООО "Компас" (подробнее) ООО "РИЭ" (подробнее) ООО "Эксперт - Академия" (подробнее) ООО Экспертное Агентство "Метрика" (подробнее) ФБУ ПРЦСЭ Минюста России (подробнее) экспертно-консультационный центр Московского автомобильно-дорожного института (государственно технического университета)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