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Удмуртской Республики от 01.04.2021, оставленным без изменения постановлением Семнадцатого арбитражного апелляционного суда от 30.06.2021, исковые требования удовлетворены. Арбитражный суд Уральского округа постановлением от 24.02.2022 названные судебные акты отменил, в удовлетворении иска отказал, произвел поворот исполнения отмененных судебных актов. В кассационной жалобе предприниматель ссылается на нарушение судом кассационной инстанции норм права при вынесении обжалуемого постановления.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предприниматель в 2018 году обращался в министерство с заявками на предоставление субсидии. По результатам рассмотрения приняты решения о выдаче заявителю субсидии в размере и порядке, предусмотренном Положением о предоставлении субсидий на реализацию мероприятий по достижению производства одного миллиона тонн молока в Удмуртской Республике, утвержденным постановлением Правительства Удмуртской Республики от 04.05.2016 № 185 (далее - Положение № 185), и Положением о предоставлении субсидии на приобретение и модернизацию техники, оборудования предприятиям и организациям агропромышленного комплекса, утвержденным постановлением Правительства Удмуртской Республики от 23.03.2015 № 120 (далее - Положение № 120). Предпринимателем и министерством заключены договора, в соответствии с которыми из бюджета Удмуртской Республики предпринимателю предоставляется субсидия в размере 1 690 141 рубля 80 копеек в целях возмещения части затрат на строительство животноводческого здания молочного направления в размере 848 662 рублей 37 копеек в целях возмещения части затрат на приобретение техники. Денежные средства перечислены в адрес истца. Полагая, что при расчете субсидий неправомерно применены нормативные акты в редакциях, действовавших на дату подачи заявок, а не на дату введения животноводческого здания в эксплуатацию и приобретения техники, при этом разница между суммой субсидии, которую заявитель мог получить, и фактически полученной суммой, является убытками, предприниматель обратился в арбитражный суд. Удовлетворяя исковые требования, суды первой и апелляционной инстанций, исходили из того, что министерству следовало применять условия о предоставлении субсидии в редакциях, действовавших на дату введения животноводческого здания в эксплуатацию и приобретения техники, указав, что новые правила о предоставлении субсидии (в редакциях, действовавших на дату подачи заявок) не имеют обратной силы и не могут применяться к правоотношениям, возникшим до издания этой редакции. Кроме того, суды сочли возможным применить к настоящему спору пункт 6 Положения о предоставлении субсидии на приобретение и модернизацию техники, оборудования предприятиям и организациям агропромышленного комплекса, утвержденного постановлением Правительства Удмуртской Республики от 16.07.2018 № 291. Суд кассационной инстанции счел выводы судов ошибочными. Отменяя судебные акты судов первой и апелляционной инстанций, суд округа, руководствуясь положениями статей 6 , 69 , 78 Бюджетного кодекса Российской Федерации, статей 15 , 16 , 307 Гражданского кодекса Российской Федерации, подпункта 9 пункта 2 статьи 26.3 Федерального закона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правовой позицией, изложенной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Обзоре судебной практики Верховного Суда Российской Федерации № 2 (2019), утвержденном Президиумом Верховного Суда Российской Федерации 17.07.2019, пришел к выводу об отсутствии оснований для удовлетворения иска. При этом суд округа исходил из того, что для предоставления субсидии в спорном размере предприниматель должен был обратиться в министерство с соответствующей заявкой в срок, установленный Положением № 185 в редакции от 17.07.2017, приложив к заявке необходимые документы. Суд указал, что обязательств у министерства перед заявителем в 2017 году не возникло, поскольку в срок, установленный нормативным актом, действовавшим в редакции на дату введения животноводческого здания в эксплуатацию и приобретения техники, предприниматель с заявкой не обращался; при обращении за получением субсидии в 2018 году нормативные акты действовали в измененной редакции; изменение условий предоставления субсидии не привело к ущемлению прав истца, поскольку его заявки признаны обоснованными, с ним заключены договора о предоставлении субсидии, подписанные без возражений, от получения субсидии заявитель не отказался; у истца не могло быть разумных ожиданий относительно предоставления ему субсидии по правилам о предоставлении субсидии в редакциях, действовавших на дату подачи заявок, поскольку прием заявок был закончен в августе 2017 года; предоставленная предпринимателю субсидия является стимулирующей. Выводы суда соответствуют правовой позиции, изложенной в определениях Судебной коллегии по экономическим спорам Верховного Суда Российской Федерации от 07.02.2022 № 309-ЭС21-18136, от 14.02.2022 № 309-ЭС21-18138. Проводя поворот исполнения отмененных судебных актов, суд округа руководствовался положениями статей 325 , 326 Арбитражного процессуального кодекса Российской Федерации, принял во внимание исполнение решения суда первой инстанции в полном объеме и исходил из того, что институт поворота исполнения судебного акта призван восстановить права лица, нарушенные в результате исполнения судебного акта, впоследствии отмененного судом вышестоящей инстанции. Целью поворота исполнения является возвращение сторон в положение, существовавшее до принятия отмененного судебного акта. По существу доводы жалобы не свидетельствуют о существенных нарушениях норм материального и процессуального права, которые повлияли на исход дела, выражают несогласие с выводами суда округа и основаны на ином толковании положений законодательства,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 главе крестьянского фермерского хозяйства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Ответчики: Министерство сельского хозяйства и продовольствия Удмуртской Республики (подробнее) Иные лица: Генеральная прокуратура Российской Федерации (подробнее) Министерство сельского хозяйства Российской Федерации (подробнее) Министерство финансов Удмуртской Республики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