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Карелия от 04.08.2021, оставленным без изменения постановлением Тринадцатого арбитражного апелляционного суда от 01.10.2021 и постановлением Арбитражного суда Северо-Западного округа от 10.01.2022, исковые требования удовлетворены, спорные пункты договора утверждены в редакции, предложенной компанией.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в части изложения пункта 4, абзаца 1 пункта 5, абзаца 3 пункта 14, пункта 28 и приложения «Информация по предмету договора» в редакции компании и принять в этой части новый судебный акт с изложением указанных пунктов в редакции общества.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состоявшихся по делу судебных актов и доводов кассационной жалобы не установлено. Обращаясь в арбитражный суд с настоящим иском, истец указал на возникшие с ответчиком, являющимся региональным оператором по обращению с твердыми коммунальными отходами, разногласия при заключении договора на оказание услуг по обращению с твердыми коммунальными отходами по пункту 4 (I. Предмет договора), абзацу 1 пункта 5 (II. Сроки и порядок оплаты по договору), абзацу 3 пункта 14 (V. Порядок осуществления учета объема твердых коммунальных отходов. Цена договора), пункту 15 (VI. Порядок фиксации нарушений), пунктам 28 и 29 (IX. Действие договора), пункту 39 «Приложение к договору «Информация по предмету договора» является неотъемлемой частью» и приложению «Информация по предмету договора».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421 , 422 , 426 , 445 , 446 Гражданского кодекса Российской Федерации, положениями Федерального закона от 24.06.1998 № 89-ФЗ «Об отходах производства и потребления», Правил обращения с твердыми коммунальными отходами, утвержденных постановлением Правительства Российской Федерации от 12.11.2016 № 1156, суды первой и апелляционной инстанций признали заявленные требования подлежащими удовлетворению. Принимая судебные акты в обжалуемой части, суды, установив, что проект договора от ответчика в адрес истца поступил 20.07.2020, предложенные истцом разногласия не противоречат действующему законодательству, учитывая согласие последнего на распространение условий договора к отношениям, возникшим с 01.07.2020, распространили условия договора (пункты договора - 4 и 28) с указанной даты. Принимая во внимание, что разногласия по абзацу 1 пункта 5, абзацу 3 пункта 14, приложения «Информация по предмету договора» сводились к сроку начала действия договора и касались только отражения показателей с 01.05.2018 (в части указания единого тарифа на услугу регионального оператора, указания годового объема накопления твердых коммунальных отходов, фактического количества сотрудников), сделав вывод, что датой начала оказания услуг является 01.07.2020, суды сочли возможным принять их в редакции истца. Суд округа поддержал выводы судов первой и апелляционной инстанций. Приведенные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«КАРЕЛЬСКИЙ ЭКОЛОГИЧЕСКИЙ ОПЕРАТОР»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"Расчетный центр" (подробнее) Ответчики: ООО "Карельский экологический оператор" (подробнее) Иные лица: Администрация Сегежского муниципального района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