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03.06.2021, оставленным без изменения постановлением Девятого арбитражного апелляционного суда от 04.10.2021 и постановлением Арбитражного суда Московского округа от 18.01.2022, заявление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деятельность по перевозке пассажиров, в том числе по маршруту № 1587 с регистрационным номером 37.76.009 в реестре Министерства транспорта Российской Федерации «г. Шуя - г. Ярославль». В период с 17.02.2020 по 21.02.2020 должностными лицами управления проведены контрольные мероприятия с целью соблюдения перевозчиком требований подпункта 8 пункта 1 статьи 29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- Закон об организации регулярных перевозок) и установлен факт невыполнения обществом более пяти рейсов подряд по маршруту «г. Шуя - г. Ярославль», предусмотренных расписанием маршрута. По результатам контрольных мероприятий составлены акты от 17.02.2020 № 37921/7, № 37921/8, от 18.02.2020 № 97921/9, № 37921/10, № 37921/11, от 19.02.2020 № 37921/12, № 37921/13, № 37921/14; от 20.02.2020 № 37921/15, № 37921/16, № 37921/17; от 21.02.2020 № 37921/18, № 37921/19 и министерством принято решение от 20.04.2020 № К-25/758-ВН-АС о прекращении действия свидетельства 37.76.009 в реестре Министерства транспорта Российской Федерации «г. Шуя - г. Ярославль» и исключении данного маршрута из реестра маршрутов регулярных перевозок. Не согласившись с решением министерства, общество обратилось в арбитражный суд. Удовлетворяя заявленное требование, суды первой и апелляционной инстанций, исследовав и оценив представленные в материалы дела доказательства, руководствуясь положениями Закона об организации регулярных перевозок, пришли к выводу о том, что оспоренное решение не соответствует положениям действующего законодательства и нарушает права и законные интересы общества, с чем согласился суд округа. Суды исходили из недоказанности министерством факта невыполнения обществом более пяти рейсов подряд по маршруту «г. Шуя – г. Ярославль» и, соответственно, отсутствия оснований для прекращения действия свидетельства.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