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его конкурсный управляющий Гришин А.И. обратился в суд с заявлением о признании недействительной сделкой прекращение права постоянного (бессрочного) пользования должника на земельный участок с кадастровым номером 50:19:0040502:2, зарегистрированной в Едином государственном реестре недвижимости 28.12.2016 № 50-50/019-50/999/001/2016-25035/1; о признании незаконным постановления Главы Рузского района Московской области от 22.03.2004 № 522 в части прекращения права постоянного (бессрочного) пользования должника указанным земельным участком и взыскании с муниципального образования Рузского городского округа в порядке применения последствий недействительности сделки 11 265 900 рублей. Определением Арбитражного суда Московской области от 06.10.2020, оставленным без изменения постановлением Десятого арбитражного апелляционного суда от 03.03.2021, заявление удовлетворено частично. Постановлением Арбитражного суда Московского округа от 09.06.2021 отменено постановление апелляционного суда от 03.03.2021, обособленный спор направлен на новое рассмотрение в Десятый арбитражный апелляционный суд. 2 При новом рассмотрении постановлением Десятого арбитражного апелляционного суда от 08.09.2021, оставленным без изменения постановлением Арбитражного суда Московского округа от 21.01.2022, отменено определение суда первой инстанции от 06.10.2020, отказано в удовлетворении заявления.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 апелляционной инстанции, руководствуясь положениями статей 10 и 168 Гражданского кодекса Российской Федерации, пункта 1 статьи 61.1 Федерального закона от 26.10.2002 № 127-ФЗ «О несостоятельности (банкротстве)», пришёл к выводу о недоказанности причин для удовлетворения требований конкурсного управляющего должником по заявленным основаниям.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Гераскину Александру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