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муниципальное казенное учреждение «Управление капитального строительства Администрации города Евпатории Республики Крым» (далее - кредитор) обратилось в суд с заявлением о включении в реестр требований кредиторов (далее - реестр) требования в размере 114 719 511 рублей 76 копеек. Определением Арбитражного суда Республики Крым от 07.07.2021, оставленным без изменения постановлениями Двадцать первого арбитражного апелляционного суда от 03.11.2021 и Арбитражного суда Центрального округа от 02.02.2022 заявление удовлетворено частично, требование кредитора в размере 107 109 529 рублей 95 копеек признаны обоснованными и подлежащими включению в третью очередь реестра, в удовлетворении остальной части заявленного требования отказано. В кассационной жалобе, поданной в Верховный Суд Российской Федерации, заявитель просит отменить указанные судебные акты, в удовлетворении заявленных требований отказать.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453, 702, 723, 1102 Гражданского кодекса Российской Федерации, статьями 71, 142 Федерального закона от 26.10.2002 № 127-ФЗ «О несостоятельности (банкротстве)», исходили из образовавшегося на стороне должника неосновательного обогащения ввиду отсутствия доказательств, подтверждающих целевое использование перечисленного кредитором аванса, в связи с чем пришли к выводу об обоснованности заявленных кредитором требований в части.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по доводам кассационной жалобы не установлено. Несогласие заявителя с выводами судебных инстанций,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«Крым магистраль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