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Астраханской области от 20.11.2018, оставленным без изменения постановлением Двенадцатого арбитражного апелляционного суда от 13.02.2019 и постановлением Арбитражного суда Поволжского округа от 09.04.2019, производство по делу приостановлено до поступления в суд заключения дополнительной судебной экспертизы. В кассационной жалобе заявитель просит отменить судебные акты, ссылаясь на отсутствие необходимости в назначении как первоначальной, так и дополнительной экспертизы в рамках дела о возмещении убытков, оснований для взыскания которых не имеется в любом случае, поскольку нормативные правовые акты службы об установлении тарифов недействующими не признавались.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Назначая дополнительную судебную экспертизу и приостанавливая производство по делу до получения экспертного заключения, суд руководствовался статьями 82 , 87 , 144 , 188 Арбитражного процессуального кодекса Российской Федерации и, исследовав и оценив в порядке статьи 71 Арбитражного процессуального кодекса Российской Федерации представленные в материалы дела документы, пришел к выводу о необходимости дополнительного исследования вопросов, требующих специальных познаний, для разрешения спора об убытках вследствие установления службой заниженных тарифов в сферах теплоснабжения, водоснабжения и водоотведения. Оценка доводов ответчика о возможности рассмотрения настоящего дела без учета заключений экспертиз, как связанных с фактическими обстоятельствами спорных правоотношений, не относится к компетенции суда кассационной инстанции. Кроме того, ответчик, не возражавший в суде первой инстанции против назначения экспертизы, не обосновал нарушение обжалуемыми судебными актами, которыми спор по существу не разрешен, его прав, свобод и законных интересов в сфере предпринимательской и иной экономической деятельности. Таким образом, доводы кассационной жалобы не свидетельствуют о допущенных судами нарушениях норм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Службе по тарифам Астраханской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О.Ю. Шилохвост Суд: Верховный Суд РФ (подробнее) Истцы: Конкурсный управляющий:Аникеев Роман Константинович (подробнее) МУП "Водоканал" муниципального образования "Город Нариманов" (подробнее) Ответчики: Астраханская область в лице Министерства финансов Астраханской области (подробнее) Министерство финансов Астраханской области (подробнее) Служба по Тарифам Астраханской области (подробнее) Иные лица: Администрация Муниципального образования "Город Нариманов" (подробнее) ЗАО "Консультационно-аналитический центр "Российский стандарт" (подробнее) ЗАО "Консультационно-аналитический центр "Российский стандарт" эксперту Лобанову С.Н. (подробнее) ООО "Аудиторская фирма "Информ-Аудит" (подробнее) Последние документы по делу: Определение от 26 ноября 2020 г. по делу № А06-3727/2017 Определение от 11 сентября 2020 г. по делу № А06-3727/2017 Определение от 3 июля 2019 г. по делу № А06-3727/2017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