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17.09.2021, оставленным без изменения постановлением Девятого арбитражного апелляционного суда от 29.11.2021 и постановлением Арбитражного суда Московского округа от 15.02.2022, в удовлетворении заявления отказано. 2 В кассационной жалобе, поданной в Верховный Суд Российской Федерации, учреждение,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учреждением (заказчик) и обществом (исполнитель) по результатам конкурса в электронной форме заключен государственный контракт на выполнение работ по оценке технического состояния искусственных сооружений на автомобильных дорогах общего пользования федерального значения в 2020 году ФКУ ДСД «Дальний Восток». В связи с нарушениями обществом условий контракта заказчик 21.12.2020 принял решение об одностороннем отказе от его исполнения, направив информацию в антимонопольный орган для рассмотрения вопроса о включении сведений об обществе в реестр недобросовестных поставщиков. По результатам рассмотрения обращения учреждения управлением принято решение от 10.02.2021 по делу № 077/10/104-2146/2021 об отказе во включении сведений об обществе в реестр недобросовестных поставщиков. Не согласившись с решением управления, учреждение обратилось в арбитражный суд. Отказывая в удовлетворении заявленного требования, судебные инстанции, исследовав и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исходили из отсутствия оснований для включения сведений об обществе в реестр недобросовестных поставщиков. 3 Суды указали, что общество принимало меры для устранения нарушений, послуживших основанием для отказа от исполнения контракта, совершало действия по устранению недостатков результатов работ, указанных заказчиком в отказах от 23.11.2020 и от 14.12.2020. Судебные инстанции также отметили, что основания для отказа от приемки работ не подтверждают существенности допущенных обществом нарушений, исправленная отчетная документация направлена заказчику. Установив данные обстоятельства, суды признали решение антимонопольного органа законным.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«Дирекция мониторинга дорожной деятельности Федерального дорожного агентства»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