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Огородников Сергей Геннадьевич обратился в суд с заявлением о привлечении Жукова А.В, Дьякова Д.С. и Полянскова Виктора Алексеевича к субсидиарной ответственности по обязательствам должника, взыскании с них солидарно 14 522 844 рубля 11 копеек. Определением Арбитражного суда Мурманской области от 11.05.2021, оставленным без изменения постановлениями Тринадцатого арбитражного апелляционного суда от 26.11.2021 и Арбитражного суда Северо-Западного округа от 03.03.2022,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требований о привлечении их к субсидиарной ответственности, исключении заявителей из числа соответчиков.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61.11, 61.12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 для привлечения заявителей к субсидиарной ответственности за не обращение в арбитражный суд с заявлением о банкротстве контролируемого должника и за доведение его до банкротства. Выводы судов в обжалуемой заявителями части соответствуют нормам права, оснований для переоценки этих выводов не имеется. Несогласие заявителей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Жукову Александру Валентиновичу, Дьякову Дмитрию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