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апреля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несостоятельности (банкротстве) индивидуального предпринимателя Дробышева В.И. финансовый управляющий Луговская Т.В. обратилась в Арбитражный суд Белгородской области с заявлением о признании недействительной сделкой договора купли-продажи трактора от 24.05.2019, заключенного между должником и Жиленковым Василием Федоровичем, и применении последствий ее недействительности в виде возврата трактора в конкурсную массу должника. Определением Арбитражного суда Белгородской области от 12.02.2021 заявление удовлетворено. Постановлением Девятнадцатого арбитражного апелляционного суда от 28.10.2021 определение суда первой инстанции отменено, в удовлетворении заявления отказано. Арбитражный суд Центрального округа постановлением от 03.02.2022 постановление суда апелляционной инстанции оставил без изменения. 2 Финансовый управляющий Луговская Татьяна Валерьевна обратилась в Судебную коллегию Верховного Суда Российской Федерации с кассационной жалобой на постановления суда апелляционной инстанции и суда округа,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жалобы, изученным по материалам, приложенным к ней, не установлено. Разрешая спор, апелляционный суд руководствовался пунктом 1 статьи 61.2 Федерального закона от 26.10.2002 № 127-ФЗ «О несостоятельности (банкротстве)», статьей 425 Гражданского кодекса Российской Федерации, разъяснениями, изложенными в постановлении Пленума Высшего Арбитражного Суда Российской Федерации от 23.12.2010 № 63 «О некоторых вопросах, связанных с применением главы III.1 Федерального закона «О несостоятельности (банкротстве)», и исходил из того, что договор купли- продажи заключен между сторонами во исполнение ранее возникших отношений, оплата трактора произведена покупателем в полном объеме, представлены доказательства, подтверждающие равноценность встречного предоставления другой стороной сделки, противоправная цель в действиях должника или ответчика при совершении оспариваемой сделки не установлена. Проверив в порядке статей 286, 287 Арбитражного процессуального кодекса Российской Федерации законность судебного акта, правильность применения норм материального и процессуального права при рассмотрении дела, суд округа пришел к выводу о соответствии выводов, содержащихся в постановлении суда апелляционной инстанции, установленным фактическим обстоятельствам и имеющимся в деле доказательствам. Доводы, изложенные в кассационной жалобе, выводы судов не опровергают, не подтверждают существенных нарушений норм материального права и норм процессуального права, повлиявших на исход дела, и не являются достаточным основанием для пересмотра судебных актов в кассационном порядке. По существу доводы жалобы направлены на переоценку доказательств 3 по делу и установленных фактических обстоятельств, что не входит в полномочия суда при кассационном производстве.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финансовому управляющему Луговской Татьяне Валерьевне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