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Хриптукова Алена Николаевна обратилась в суд с заявлением о взыскании убытков, причиненных Самойловой А.А. в период исполнения ею обязанностей генерального директора должника на общую сумму 561 754 234 рубля 12 копеек. Определением Арбитражного суда Ставропольского края от 09.09.2021, оставленным без изменения постановлением Шестнадцатого арбитражного апелляционного суда от 02.12.2021, в удовлетворении заявления отказано. Постановлением Арбитражного суда Северо-Кавказского округа от 28.02.2022 данные судебные акты отменены, обособленный спор направлен на новое рассмотрение в Арбитражный суд Ставропольского края.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руководствовался статьями 15, 53.1, 393 Гражданского кодекса Российской Федерации, пунктом 20 постановления Пленума Верховного Суда РФ от 21.12.2017 № 53 «О некоторых вопросах, связанных с привлечением контролирующих должника лиц к ответственности при банкротстве» и признал изложенные в них выводы основанными на неполном выяснении всех фактических обстоятельств дела, подлежащих исследованию в споре, имеющихся в нём доказательств, неполной оценке приводимых конкурным управляющим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Самойловой Анне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