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Зимин Дмитрий Петрович обратился в суд с заявлением о признании недействительными сделками инвестиционного договора подряда на строительство от 15.07.2011 № 26/2 между должником и обществом с ограниченной ответственностью «Комплект-Строй» (далее – общество); предварительных договоров от 20.06.2013 № ДКП-01, ДКП-02, ДКП-03 между обществом и Пашкевичем С.Б.; предварительного договора от 21.06.2013 № ДКП-04 между обществом и Пашкевичем С.Б; предварительных договоров от 22.06.2013 № ДКП-05 и ДКП-06 между обществом и Пашкевичем С.Б. Определением Арбитражного суда города Санкт-Петербурга и Ленинградской области от 07.12.2020, оставленным без изменения постановлениями Тринадцатого арбитражного апелляционного суда от 13.05.2021 и Арбитражного суда Северо-Западного округа от 27.12.2021, заявление удовлетворено. В кассационных жалобах, поданных в Верховный Суд Российской Федерации, заявители просят отменить указанные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руководствовались положениями статей 10, 168 и 170 Гражданского кодекса Российской Федерации, признав соблюдение срока исковой давности для обращения в суд с настоящим заявлением и установив совершение оспариваемой цепочки мнимых сделок заинтересованными лицами с противоправной целью при отсутствии надлежащих доказательств реальности встречного исполнения, пришли к выводу об обоснованности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Пашкевичу Станиславу Борисовичу и обществу с ограниченной ответственностью «Научно-Производственная Нано Технологическая Индустриальная Корпорация О.С.М.»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