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апреля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кассационная жалоба подана обществом (согласно оттиску потового штемпеля на конверте) 14.04.2022 – с пропуском срока, установленного частью 1 статьи 291.2 Арбитражного процессуального кодекса Российской Федерации для обращения в Судебную коллегию Верховного Суда Российской Федерации с жалобой в порядке кассационного производства. В соответствии с частью 1 статьи 291.2 АПК РФ кассационная жалоба подается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названным Кодексом. В силу части 2 статьи 291.2 АПК РФ срок подачи кассационной жалобы, пропущенный по причинам, не зависящим от лица, обратившегося с такой жалобой,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В соответствии с частью 2 статьи 117 АПК РФ арбитражный суд восстанавливает пропущенный процессуальный срок, если признает причины пропуска срока уважительными и если не истекли предусмотренные 2 статьями 259, 276, 291.2, 308.1 и 312 АПК РФ предельные допустимые сроки для восстановления. Обжалуемым судебным актом является постановление Арбитражного суда Восточно-Сибирского округа от 10.02.2022, вступившее в законную силу, согласно части 5 статьи 289 АПК РФ, со дня его принятия – 10.02.2022, следовательно, двухмесячный срок на подачу кассационной жалобы истек 11.04.2022 (с учетом выходного дня). Одновременно с подачей жалобы обществом заявлено ходатайство о восстановлении пропущенного процессуального срока. В качестве причины пропуска срока указано направление кассационной жалобы в суд в электронном виде и отклонение жалобы системой Мой Арбитр. Между тем, указанное обстоятельство не является причиной, не зависящей от лица, обратившегося с такой жалобой, следовательно, не является уважительной причиной пропуска срока, установленного статьей 291.2 АПК РФ, и не может продлевать процессуальный срок подачи кассационной жалобы в Судебную коллегию Верховного Суда Российской Федерации. Надлежащее оформление кассационной жалобы и ее своевременная подача зависит исключительно от самого заявителя. Иных доводов и доказательств, свидетельствующих об уважительности причин пропуска срока подачи жалобы, в ходатайстве не приведено. Таким образом, срок подачи жалобы пропущен без уважительных причин, заявитель не представил доказательств того, что, действуя разумно и добросовестно, он столкнулся с обстоятельствами, препятствующими своевременному направлению кассационной жалобы, в связи с чем отсутствуют правовые основания для удовлетворения ходатайства и восстановления срока. Исходя из вышеизложенного, жалоба подлежит возврату без рассмотрения по существу в соответствии с пунктом 3 части 1 статьи 291.5 АПК РФ. Руководствуясь статьями 117, 184, 291.2, 291.5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удовлетворении ходатайства общества с ограниченной ответственностью «РТ-НЭО Иркутск» о восстановлении пропущенного процессуального срока подачи жалобы на постановление Арбитражного суда Восточно-Сибирского округа от 10.02.2022 по делу № А19-20756/2021 Арбитражного суда Иркутской области. Жалобу общества с ограниченной ответственностью «РТ-НЭО Иркутск» возвратить без рассмотрения по существу. Судья Верховного Суда Российской Федерации Зарубина Е.Н.</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