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«Газпром межрегионгаз Самара» (далее – кредитор по текущим обязательствам) обратилось в суд с заявлением о признании недействительным решения собрания кредиторов должника от 16.03.2021 по вопросам повестки дня № 3, № 4 и № 5. Определением Арбитражного суда Самарской области от 06.08.2021, оставленным без изменения постановлениями Одиннадцатого арбитражного апелляционного суда от 21.09.2021 и Арбитражного суда Поволжского округа от 17.02.2022, заявление удовлетворено в части признания недействительным названного решения собрания кредиторов по вопросам № 4 и № 5, касающихся продления договоров аренды имущества с арендаторами – обществом «Т Плюс» и обществом с ограниченной ответственностью «Энергетик» на тех же условиях и на тот же срок, на период до заключения договора купли- продажи имущества. В остальной части в удовлетворении заявления отказано. В кассационных жалобах, поданных в Верховный Суд Российской Федерации, заявители просят отменить названные судебные акты в части удовлетворения требований кредитора по текущим обязательствам и направить обособленный спор на новое рассмотрение в суд первой инстанции. 2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статей 5, 12, 15, 34, 35 Федерального закона от 26.10.2002 № 127-ФЗ «О несостоятельности (банкротстве)», исходили из того, что продление договоров с арендаторами на прежних, не нерыночных и не выгодных для должника условиях, нарушило права и законные интересы кредиторов, заинтересованных в увеличении конкурсной массы, наиболее полном и скорейшем удовлетворении своих требований.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«Жилищно-эксплуатационная служба» городского округа Сызрань Мамонтову Валерию Николаевичу, публичному акционерному обществу «Т Плюс»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