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недействительной сделкой договора купли-продажи от 21.07.2016 автомобиля «Мицубиси Паджеро» 3.0 LWB 2011 года выпуска, VIN &lt;***&gt;, государственный номер &lt;***&gt;, заключенный должником и ФИО2, и о применении последствий недействительности. Определением Арбитражного суда города Санкт-Петербурга и Ленинградской области от 12.10.2019 заявление удовлетворено. Постановлением Тринадцатого арбитражного апелляционного суда от 16.12.2019, оставленным без изменения постановлением Арбитражного суда Северо-Западного округа от 11.03.2020, отменено определение суда первой инстанции от 12.10.2019,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постановление судов апелляционной инстанции и округа, направить обособленный спор на новое рассмотрение в Арбитражный суд города Санкт-Петербурга и Ленинградской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отказывая в удовлетворении заявления,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61.2 Федерального закона от 26.10.2002 № 127-ФЗ «О несостоятельности (банкротстве)», признав наличие у ФИО2 финансовой возможности для совершения сделки и исполнение им своих обязательств по оплате, пришёл к выводу о реальности данных отношений и об отсутствии оснований для удовлетворения заявления, указав в том числе на недоказанность неравноценности встречного исполнения.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Доводы, приведённые в кассационной жалобе, по своей сути направлены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«Авто-Альянс»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Вайчук Денис львович (подробнее) ООО "ЮАСЗ" (подробнее) Ответчики: ООО "Авто-альянс" (подробнее) Иные лица: АДМИНИСТРАЦИЯ МУНИЦИПАЛЬНОГО ОБРАЗОВАНИЯ "СВЕРДЛОВСКОЕ ГОРОДСКОЕ ПОСЕЛЕНИЕ" ВСЕВОЛОЖСКОГО МУНИЦИПАЛЬНОГО РАЙОНА ЛЕНИНГРАДСКОЙ ОБЛАСТИ (подробнее) АО "БЕАТОН" (подробнее) Ленинградский областной комитет по Управлению Государственным имуществом (подробнее) ООО "ГЛАВАВТОСНАБ" (подробнее) ООО "Дорснаб" (подробнее) ООО "НОРД ЛАЙНС" (подробнее) ООО "СТРОЙГРУПП" (подробнее) СРО А "ПОДЗЕМСТРОЙ" (подробнее) Судьи дела: Корнелюк Е.С. (судья) (подробнее) Последние документы по делу: Определение от 25 апреля 2022 г. по делу № А56-44700/2017 Определение от 9 ноября 2020 г. по делу № А56-44700/2017 Определение от 29 октября 2020 г. по делу № А56-44700/2017 Определение от 16 сентября 2020 г. по делу № А56-44700/2017 Определение от 9 сентября 2020 г. по делу № А56-44700/2017 Определение от 12 августа 2020 г. по делу № А56-44700/2017 Определение от 10 июня 2020 г. по делу № А56-44700/2017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