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ФИО2, ФИО3 и ФИО4 к субсидиарной ответственности по обязательствам должника; взыскании с ФИО2 и ФИО4 солидарно в пользу должника денежных средств в размере 15 042 578 рублей 75 копеек, с ФИО3 – 13 405 779 рублей 52 копейки. Определением Арбитражного суда Республики Татарстан от 09.09.2021, оставленным без изменения постановлениями Одиннадцатого арбитражного апелляционного суда от 30.11.2021 и Арбитражного суда Поволжского округа от 10.02.2022, заявление удовлетворено частично. ФИО4 и ФИО2 привлечены к субсидиарной ответственности по обязательствам должника, производство в вопросу установления размера субсидиарной ответственности названных лиц приостановлено до окончания расчётов с кредиторами.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заявления о привлечении ФИО3 к субсидиарной ответственности по обязательствам должника и принять по делу новый судебный акт об удовлетворении заявления в полном объёме.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суды, руководствуясь пунктом 4 статьи 10 Федерального закона от 26.10.2002 № 127-ФЗ «О несостоятельности (банкротстве)», пунктами 16, 17, 20 постановления Пленума Верховного Суда РФ от 21.12.2017 № 53 «О некоторых вопросах, связанных с привлечением контролирующих должника лиц к ответственности при банкротстве», не установили оснований для удовлетворения требований конкурсного управляющего и привлечения к субсидиарной ответственности названного им руководителя должника за совершение подозрительной сделки, оспоренной в ином обособленном споре и не признанной недействительной как оплаченной должнику и не причинившей имущественный вред его кредиторам.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«Ормигон»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