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14.09.2021, оставленным без изменения постановлением Одиннадцатого арбитражного апелляционного суда от 23.11.2021 и постановлением Арбитражного суда Поволжского округа от 27.01.2022, процедура реализации имущества должника завершена, должник освобожден от дальнейшего исполнения требований кредиторов. В кассационной жалобе Жалнин Н.В.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процедурах банкротства и установили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Жалнину Николаю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