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последним обжалуемым судебным актом по настоящему делу является постановление суда округа, вступившее в законную силу 20.10.2021. Согласно части 1 статьи 2912 Арбитражного процессуального кодекса Российской Федерации кассационная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Кассационная жалоба подана в Верховный Суд Российской Федерации посредством электронного документооборота 01.03.2022, т.е. за пределами установленного процессуальным законом двухмесячного срока. Одновременно с жалобой заявителем подано ходатайство о восстановлении пропущенного срока. В соответствии с частью 2 статьи 2912 Арбитражного процессуального кодекса Российской Федерации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Заявитель просит восстановить пропущенный процессуальный срок, ссылаясь на то, что арбитражный управляющий общества ранее обращался в Верховный Суд Российской Федерации с кассационной жалобой на вышеназванные судебные акты. Письмом Верховного Суда Российской Федерации от 22.12.2021 кассационная жалоба возвращена без рассмотрения по существу, поскольку к ней не приложены документы, подтверждающие уплату государственной пошлины в установленном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При настоящем обращении одновременно с кассационной жалобой и ходатайством о восстановлении срока заявителем подано ходатайство о предоставлении отсрочки уплаты государственной пошлины, в обоснование которого заявитель указывает на то, что определением Арбитражного суда Новосибирской области от 23.08.2021 по делу № А45-5920/2021 удовлетворено заявление ФИО1 о признании его несостоятельным (банкротом), введена процедура реструктуризации долгов.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Согласно статье 33341 Налогового кодекса Российской Федерации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кодекса. Руководствуясь статьями 102 , 117 , 184 , частями 1, 2 статьи 2912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ходатайства ФИО1, действующего в интересах общества с ограниченной ответственностью «Строительная компания «БраНс» удовлетворить. Восстановить срок на подачу кассационной жалобы на постановление Арбитражного суда Дальневосточного округа от 20.10.2021 по делу № А28-15733/2019. Предоставить ФИО1, действующему в интересах общества с ограниченной ответственностью «Строительная компания «БраНс», отсрочку уплаты государственной пошлины в размере 3 000 рублей сроком до окончания производства в Верховном Суде Российской Федерации по кассационной жалобе. Судья Верховного Суда Российской Федерации ФИО2 Суд: Верховный Суд РФ (подробнее) Истцы: ООО "БраНс" (подробнее) Ответчики: краевое государственное казенное учреждение "Служба заказчика Министерства строительства Камчатского края (подробнее) Иные лица: Арбитражный суд Дальневосточного округа (подробнее) МЕЖРАЙОННАЯ ИНСПЕКЦИЯ ФЕДЕРАЛЬНОЙ НАЛОГОВОЙ СЛУЖБЫ №21 ПО НОВОСИБИРСКОЙ ОБЛАСТИ (подробнее) Пятый арбитражный апелляционный суд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