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Янкойц Елены Владимировны должник обратилась в Арбитражный суд города Санкт- Петербурга и Ленинградской области с заявлением об исключении из конкурсной массы должника квартиры, расположенной по адресу: Санкт- Петербург, пр. Юрия Гагарина, д. 7, литера А, кв. 189. К участию в обособленном споре в качестве третьих лиц, не заявляющих самостоятельных требований относительно предмета спора, привлечены ПАО «РОСБАНК», Янкойц Александр Мирославович, Янкойц Владислав Мирославович. Определением Арбитражного суда города Санкт-Петербурга и Ленинградской области от 11.06.2021 заявление удовлетворено. Постановлением Тринадцатого арбитражного апелляционного суда от 14.10.2021 определение суда первой инстанции отменено и в удовлетворении заявления отказано. 2 Арбитражный суд Северо-Западного округа постановлением от 18.01.2022 постановление суда апелляционной инстанции оставил без изменения. Янкойц Елена Владимировна обратилась в Судебную коллегию Верховного Суда Российской Федерации с кассационной жалобой на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Отказывая в удовлетворении заявления, суд апелляционной инстанции руководствовался положениями статьи 213.25 Федерального закона от 26.10.2002 № 127-ФЗ «О несостоятельности (банкротстве)», статьей 446 Гражданского процессуального кодекса Российской Федерации, разъяснениями, изложенными в пункте 3 постановления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и исходил из того, что должник в преддверии банкротства, в условиях злоупотребления правом, с целью причинения вреда имущественным правам кредиторов, совершал действия по выводу имущества из конкурсной массы, цепочка сделок в отношении спорной квартиры признана недействительной, после возврата спорного имущества в конкурсную массу должник и члены ее семьи зарегистрировались в ней, формально придав жилому помещению статус единственного жилья. Суд округа согласился с выводами суда апелляционной инстанции.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Янкойц Елене Владимировне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