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финансовый управляющий имуществом должника ФИО2 обратился в Арбитражный суд Московской области с заявлением о признании недействительной сделки по передаче должником Банку ВТБ (ПАО) по соглашению об отступном от 12.07.2019 квартиры площадью 197,5 кв.м, с кадастровым номером 77:07:0001001:4696, расположенной по адресу: &lt;...&gt;, и применении последствий недействительности сделки. Определением Арбитражного суда Московской области от 19.07.2021 в удовлетворении заявления отказано. Постановлением Десятого арбитражного апелляционного суда от 11.10.2021 определение суда первой инстанции оставлено без изменения. Арбитражный суд Московского округа постановлением от 14.01.2022 указанные судебные акты оставил без изменения. Финансовый управляющий Сердюков Дмитрий Юрьевич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заявления финансового управляющего, суды, оценив представленные доказательства по правилам статей 65 , 71 Арбитражного процессуального кодекса Российской Федерации, руководствовались статьями 61.2, 61.3 Федерального закона от 26.10.2002 № 127-ФЗ «О несостоятельности (банкротстве)», разъяснениями, изложенными в пунктах 5, 8, 29.3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отсутствия совокупности обстоятельств, необходимой для признания оспариваемого соглашения об отступном недействительным на основании статей 61.2 , 61.3 Федерального закона «О несостоятельности (банкротстве)». В частности, суды установили отсутствие доказательств неравноценности встречного предоставления по спорной сделке, причинения вреда имущественным правам кредиторов оспариваемым соглашением, предпочтительного удовлетворения требований банка.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