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09.06.2021, оставленным без изменения постановлением Пятого арбитражного апелляционного суда от 08.11.2021 и постановлением Арбитражного суда Дальневосточного округа от 09.02.2022,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по вопросам правильности исчисления и своевременности уплаты (удержания, перечисления) всех налогов и сборов, а также страховых взносов за период с 01.01.2016 по 31.12.2018. По результатам проверки налоговым органом принято решение о привлечении к налоговой ответственности, которым налогоплательщику доначислено 16 905 300 рублей налога на добавленную стоимость, 3 809 831 рубль налога на имущество организаций, 5 006 009 рублей налога на прибыль организаций, 1 739 рублей единого налога, уплачиваемого в связи с применением упрощенной системы налогообложения (далее – УСН), 256 рублей 50 копеек страховых взносов, а также начислены соответствующие суммы пеней и штрафов. Основанием для принятия решения послужил вывод инспекции об утрате обществом права на применение УСН в связи с нарушением требований подпункта 16 пункта 3 статьи 346.12 Налогового кодекса Российской Федерации (далее - Налоговый кодекс) в части превышения остаточной стоимости основных средств и необходимости уплаты налогов по общей системе налогообложения. По мнению налогового органа, занизив персональную стоимость основного средства, налогоплательщик неверно определил остаточную стоимость всех основных средств, что повлекло неправомерное применение УСН в 2017-2018 годах и необоснованное занижение налоговых обязательств в указанных периодах. Решением вышестоящего налогового органа жалоба налогоплательщика удовлетворена в части необходимости осуществления перерасчета налоговых обязательств с учетом наличия переплаты по единому налогу, уплачиваемому в связи с применением УСН, в общем размере 5 108 805 рублей. Считая решение инспекции незаконным, общество обратилось в арбитражный суд. 3 Отказывая в удовлетворении заявленного требования, суды, оценив представленные в материалы дела доказательства, руководствуясь положениями статей 256, 346.11, 346.12, 346.14 Налогового кодекса, Положениями по бухгалтерскому учету «Учет основных средств» ПБУ 6/01, утвержденными приказом Министерства финансов Российской Федерации от 30.03.2001 № 26н, пришли к выводу о наличии у налогового органа правовых оснований для принятия решения ввиду доказанности превышения обществом предельно допустимого уровня остаточной стоимости основных средств и утраты в связи с этим права на применение УСН. Судебные инстанции указали, что при отражении в бухгалтерском учете хозяйственных операций по формированию первоначальной стоимости построенного объекта «Торговый центр «Радуга» заявитель преследовал цель минимизации налоговых обязательств и получения необоснованной налоговой выгоды путем занижения затрат, непосредственно связанных с сооружением объекта основных средств, для создания искусственных оснований сохранения права на применение УСН. Доводы, изложенные в кассационной жалобе, в том числе относительно учетной политики общества и экспертных заключений, являлись предметом рассмотрения судов, не опровергают их выводы и не подтверждают существенных нарушений норм материального и процессуального права, повлиявших на исход дела. Несогласие заявителя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«Рынок»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