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31.05.2018 Ромашин Дмитрий Анатольевич признан несостоятельным (банкротом), в отношении него открыта процедура реализации имущества гражданина, финансовым управляющим имуществом должника утверждена Кандинская Виктория Николаевна. Финансовым управляющим в Арбитражный суд Красноярского края подано ходатайство о завершении процедуры реализации имущества должника. Определением Арбитражного суда Красноярского края от 30.07.2021 процедура реализации имущества должника завершена, к должнику не применено правило об освобождении от дальнейшего исполнения обязательств перед кредиторами. Постановлением Третьего арбитражного апелляционного суда от 11.10.2021 определение суда первой инстанции оставлено без изменения. Арбитражный суд Восточно-Сибирского округа постановлением от 18.01.2022 указанные судебные акты оставил без изменения. 2 Ромашин Дмитрий Анатольевич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ходатайство финансового управляющего, суды руководствовались положениями статьи 213.28 Федерального закона от 26.10.2002 № 127-ФЗ «О несостоятельности (банкротстве)», установили, что финансовым управляющим проведены все необходимые мероприятия, предусмотренные в процедуре банкротства, и пришли к выводу о наличии достаточных оснований для завершения процедуры реализации имущества должника. Отказывая в применении к должнику правила об освобождении от дальнейшего исполнения обязательств, суды руководствовались положениями пункта 4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кредиторами. В частности, судами установлено злоупотребление правом должником и его супругой при придании жилому помещению должника статуса единственного жилья, недобросовестное поведение должника, выразившееся в предоставлении, при получении кредита, недостоверных сведений о доходе и принятии на себя заведомо неисполнимых кредитных обязательств, намеренном уклонении от погашения кредиторской заложенности, уклонение должника от передачи финансовому управляющему принадлежавшего транспортного средства после снятия его с учета в целях реализации годных остатков. 3 Доводы, изложенные в кассационной жалобе,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Доводов в части завершения процедуры реализации имущества должника заявителем не приведено.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Ромашину Дмитрию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