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11.02.2021, оставленным без изменения постановлением Девятого арбитражного апелляционного суда от 20.04.2021, в удовлетворении жалобы отказано. Арбитражный суд Московского округа постановлением от 19.07.2021 определение от 11.02.2021 и постановление Девятого арбитражного апелляционного суда от 20.04.2021 оставил без изменения. В кассационной жалобе ФИО1 просит об отмене судебных актов, ссылаясь на ненадлежащее ведение финансовым управляющим реестра требований кредиторов, нарушение очередности удовлетворения требований, выплату себе вознаграждения до погашения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применительно к доводам должника проверили действия финансового управляющего и установили внесение в реестр основанных на судебных актах требований, удовлетворение требований в соответствии с законной очередностью и отсутствие нарушения чьих-либо прав в процедурах банкротства должника, поэтому отказали в удовлетворении жалобы в силу статей 18.1, 20.3, 138, 213.27 Федерального закона от 26.10.2002 № 127-ФЗ «О несостоятельности (банкротстве)» и их судебного толкования.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"БМ-Банк" (подробнее) АО "МБ БАНК" (подробнее) несовершеннолетние Тихомирова В.М., Тихомиров С.М., Тихомиров М.М. в лице законного представителя Тихомирова Михаила Николаевича (подробнее) ПАО Банк "Возрождение" (подробнее) Иные лица: ООО "АГЕНТСТВО ЭКСПЕРТИЗЫ СОБСТВЕННОСТИ "ПРАКТИКА" (подробнее) Управление Федеральной службы государственной регистрации, кадастра и картографии по Москве (подробнее) Судьи дела: Ксенофонтова Н.А. (судья) (подробнее) Последние документы по делу: Определение от 20 апреля 2022 г. по делу № А40-224088/2018 Определение от 15 ноября 2021 г. по делу № А40-224088/2018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