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Пензенской области от 05.08.2021 заявление удовлетворено. Одиннадцатый арбитражный апелляционный суд постановлением от 29.10.2021 отменил определение от 05.08.2021 и в удовлетворении заявления отказал. Арбитражный суд Поволжского округа постановлением от 03.02.2022 постановление апелляционного суда от 29.10.2021 оставил без изменения. В кассационной жалобе ФИО1 просит об отмене судебных актов апелляционного и окружного судов, ссылаясь на отсутствие надлежащей оценки совокупности доказательств, свидетельствующих о наличии у первоначального займодавца возможности предоставления денежных средств должнику в заявленном размере.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исследовал обстоятельства предоставления денежных средств в заявленной сумме должнику и признал их не отвечающими критериям статей 71, 100 Федерального закона от 26.10.2002 № 127-ФЗ «О несостоятельности (банкротстве)» и судебной практике их толкования и применения для включения требования в реестр. Вопросы доказывания и оценки доказательств, на которых построены доводы жалобы,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