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Мешалкина Владимира Яковлевича финансовый управляющий имуществом должника Рогов Сергей Геннадьевич обратился в Арбитражный суд Челябинской области с заявлением о внесении изменений в порядок продажи имущества должника, утвержденный определением Арбитражного суда Челябинской области от 29.09.2020. К участию в споре в качестве третьего лица, не заявляющего самостоятельных требований относительно предмета спора, привлечена Мешалкина Марина Владимировна. Определением Арбитражного суда Челябинской области от 21.07.2021 заявление финансового управляющего удовлетворено; внесены изменения в порядок продажи имущества должника в редакции финансового управляющего. Постановлением Восемнадцатого арбитражного апелляционного суда от 15.10.2021 определение суда первой инстанции оставлено без изменения. Арбитражный суд Уральского округа постановлением от 17.01.2022 указанные судебные акты оставил без изменения. 2 Мешалкин Владимир Яковлевич обратился в Судебную коллегию Верховного Суда Российской Федерации с кассационной жалобой на принятые по обособленном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заявление о привлечении специализированной организации для проведения торгов по продаже имущества должника, суды исходили из того, что такая возможность предусмотрена положениями статей 18.1, 20.3, 110 Федерального закона от 26.10.2002 № 127-ФЗ «О несостоятельности (банкротстве)», и учли при этом объем подлежащего реализации имущества. Суды отметили, что предложенное в качестве организатора торгов общество с ограниченной ответственностью «АММААТ» является профессиональным участником рынка услуг по организации торгов в делах о банкротстве, имеет аккредитацию в саморегулируемой организации и отсутствуют доказательства того, что названное общество является по отношению к финансовому управляющему, кредиторам и должнику заинтересованным лицом.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Мешалкину Владимиру Яковлевичу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