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16.07.2021, оставленным без изменения постановлением Девятого арбитражного апелляционного суда от 05.10.2021 и постановлением Арбитражного суда Московского округа от 28.12.2021, Гаджиев Г.Н. признан несостоятельным (банкротом), в отношении него введена процедура реализации имущества должника, финансовым управляющим должника утвержден Шулаиа М.О. В кассационной жалобе банк просит об отмене судебных актов, ссылаясь на игнорирование заинтересованности финансового управляющего по отношению к должнику.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доводы банка о заинтересованности финансового управляющего по отношению к должнику не подтвержденными и в силу статей 20, 20.2 Федерального закона от 26.10.2002 № 127-ФЗ «О несостоятельности (банкротстве)» не препятствующими исполнению им обязанностей в деле о банкротстве должника. Требуемая в жалобе переоценка вывода судов о наличии взаимосвязи финансового управляющего и должника не попадает под критерии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