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от 01.06.2021 заявление удовлетворено. Тринадцатый арбитражный суд постановлением от 24.09.2021 отменил определение от 01.06.2021 и отказал в удовлетворении заявления. Арбитражный суд Северо-Западного округа постановлением от 24.12.2021, отменив постановление апелляционного суда от 24.09.2021, оставил в силе определение от 01.06.2021. В кассационной гражданин Трясунов К.Н. просит об отмене судебных актов первой и кассационной инстанций, ссылаясь на отсутствие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Совершение оспариваемой сделки в установленном отсутствии у займодавца финансовой возможности предоставления денежных средств обоснованно признано составляющим условия недействительности сделки в силу статьи 170 Гражданского кодекса Российской Федерации. Ссылка подателя жалобы на преюдициальное значение решения Центрального районного суда г. Калининграда от 22.01.2018 по делу № 2-431/2018 правомерно отклонена в связи с неустановлением в его пределах обстоятельств, имеющие значение для оценки юридической силы договора займа применительно к банкротству его участника.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Трясунову К.Н.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