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18.09.2021, оставленным без изменения постановлением Семнадцатого арбитражного апелляционного суда от 01.12.2021 и постановлением Арбитражного суда Уральского округа от 15.02.2022, в удовлетворении заявления отказано, жалоба удовлетворена: признано незаконным бездействие финансового управляющего Андреева В.А. в части выплаты должнику прожиточного минимума для пенсионеров в Свердловской области за январь - июнь 2021 года и в части выплаты должнику денежных средств, составляющих пенсию по инвалидности; Андреев В.А. отстранен от исполнения обязанностей финансового управляющего имуществом должника. В кассационной жалобе Андреев В.А. просит об отмене судебных актов, ссылаясь на уже состоявшийся отказ судов в удовлетворении ранее поданной должником аналогичной жалобы.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установлена повышенная конфликтность в процедурах банкротства должника, исключающая надлежащее исполнение обязанностей финансовым управляющим, деятельность которого оценена применительно к статьям 20.3, 83, 213.9 Федерального закона от 26.10.2002 № 127-ФЗ «О несостоятельности (банкротстве)». Требуемая в жалобе переоценка отношений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Андрееву Валерию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