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22.06.2021, оставленным без изменения постановлениями Первого арбитражного апелляционного суда от 10.09.2021 и Арбитражного суда Волго-Вятского округа от 13.01.2022, в удовлетворении заявленного требования отказано. В кассационной жалобе учреждение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 (заказчик) приняло решение об одностороннем отказе от исполнения контракта на выполнение работ по установлению санитарно-защитной зоны десяти территорий кладбищ городского округа город Дзержинск Нижегородской области с последующим внесением в ЕГРН, в связи с нарушением обществом (подрядчик) срока исполнения обязательств по контракту.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 По результатам рассмотрения представленных сведений управлением вынесено оспариваемое решение об отказе во включении в реестр недобросовестных поставщиков сведений об обществе.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95, 104 Федерального закона от 05.04.2013 № 44-ФЗ «О контрактной системе в сфере закупок товаров, работ, услуг для обеспечения государственных и муниципальных нужд»,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суды пришли к выводу об отсутствии оснований для удовлетворения заявленного требования с учетом установленных обстоятельств по делу. При этом судебные инстанции исходили из нарушения заказчиком порядка расторжения контракта, что повлекло лишение подрядчика возможности принять меры к устранению нарушений условий контракта в установленный законом срок. Доводы учреждения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3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«Ритуал» города Дзержинска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