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Лякина Александра Анатольевича в Арбитражный суд города Санкт-Петербурга и Ленинградской области обратился финансовый управляющий имуществом должника Чесноков С.В. с заявлением о признании недействительными действий должника и АО «Статика Инжиниринг» по прекращению действия трудового договора от 06.03.2020 №759. Определением Арбитражного суда города Санкт-Петербурга и Ленинградской области от 24.12.2021 обособленный спор передан в Санкт- Петербургский городской суд по подсудности. Постановлением Тринадцатого арбитражного апелляционного суда от 28.01.2022 определение суда первой инстанции оставлено без изменения. Алексеев Сергей Федорович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Установив, что финансовый управляющий оспаривает действия должника и АО «Статика Инжиниринг» по прекращению действия трудового договора и увольнению должника по собственному желанию, которые совершены должником в порядке волеизъявления на прекращение своей трудовой деятельности, учитывая, что вопросы расторжения трудового договора не относятся к компетенции арбитражного суда и не подлежат рассмотрению в рамках дела о несостоятельности (банкротстве), руководствуясь положениями статей 27, 28, 39 Арбитражного процессуального кодекса Российской Федерации, статьей 16 Трудового кодекса Российской Федерации, статьями 22, 26 Гражданского процессуального кодекса Российской Федерации, суды сделали вывод о том, что дело не может быть рассмотрено в арбитражном суде и подлежит передаче в Санкт-Петербургский городской суд для направления его в суд общей юрисдикции, к подсудности которого оно отнесено законом.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Алексееву Сергею Федоровичу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