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казначейство обратилось в Верховный Суд Российской Федерации с кассационной жалобой, одновременно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Волго-Вятского округа от 26.11.2021,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Федерального казначейства по Костромской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Министерство финансов РФ в лице УФК по КО, г. Кострома (подробнее) ОГБУ "Костромаавтодор" (подробнее) ОГБУ "КОСТРОМСКОЕ ОБЛАСТНОЕ УПРАВЛЕНИЕ АВТОМОБИЛЬНЫХ ДОРОГ ОБЩЕГО ПОЛЬЗОВАНИЯ "КОСТРОМААВТОДОР" (подробнее) Ответчики: ГКУЗ ВО "Областная психиатрическая больница №1" (подробнее) Иные лица: Министерство финансов Российской Федерации в лице Управления Федерального казначейства по Костромской области (подробнее) Прокуратура Антроповского района (подробнее) Судьи дела: Антонова М.К. (судья) (подробнее) Последние документы по делу: Определение от 18 апреля 2022 г. по делу № А31-1571/2021 Определение от 9 марта 2022 г. по делу № А31-1571/2021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